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39" w:rsidRPr="00E54761" w:rsidRDefault="00E54761">
      <w:pPr>
        <w:rPr>
          <w:rFonts w:ascii="Georgia" w:hAnsi="Georgia"/>
        </w:rPr>
      </w:pPr>
      <w:r w:rsidRPr="00E54761">
        <w:rPr>
          <w:rFonts w:ascii="Georgia" w:hAnsi="Georgia"/>
        </w:rPr>
        <w:t>Woman in the Nineteenth Century</w:t>
      </w:r>
    </w:p>
    <w:p w:rsidR="00E54761" w:rsidRPr="00E54761" w:rsidRDefault="00E54761">
      <w:pPr>
        <w:rPr>
          <w:rFonts w:ascii="Georgia" w:hAnsi="Georgia"/>
        </w:rPr>
      </w:pPr>
      <w:r w:rsidRPr="00E54761">
        <w:rPr>
          <w:rFonts w:ascii="Georgia" w:hAnsi="Georgia"/>
        </w:rPr>
        <w:t>Margaret Fuller</w:t>
      </w:r>
    </w:p>
    <w:p w:rsidR="00E54761" w:rsidRPr="00E54761" w:rsidRDefault="00E54761">
      <w:pPr>
        <w:rPr>
          <w:rFonts w:ascii="Georgia" w:hAnsi="Georgia"/>
        </w:rPr>
      </w:pP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I was talking on this subject with Miranda, a woman, who, if any in the world could, might speak without heat and bitterness of the position of her sex. Her father was a man who cherished no sentimental reverence for Woman, but a firm belief in the equality of the sexes. She was his eldest child, and came to him at an age when he needed a companion. From the time she could speak and go alone, he addressed her not as a plaything, but as a living mind. Among the few verses he ever wrote was a copy addressed to this child, when the first locks were cut from her head; and the reverence expressed on this occasion for that cherished head, he never belied. It was to him the temple of immortal intellect. He respected his child, however, too much to be an indulgent parent. He called on her for clear judgment, for courage, for honor and fidelity; in short, for such </w:t>
      </w:r>
      <w:proofErr w:type="gramStart"/>
      <w:r w:rsidRPr="00E54761">
        <w:rPr>
          <w:rFonts w:ascii="Georgia" w:hAnsi="Georgia" w:cs="Times New Roman"/>
        </w:rPr>
        <w:t>virtues</w:t>
      </w:r>
      <w:proofErr w:type="gramEnd"/>
      <w:r w:rsidRPr="00E54761">
        <w:rPr>
          <w:rFonts w:ascii="Georgia" w:hAnsi="Georgia" w:cs="Times New Roman"/>
        </w:rPr>
        <w:t xml:space="preserve"> as he knew. In so far as he possessed the keys to the wonders of this universe, he allowed free use of them to her, and, by the incentive of a high expectation, he forbade, so far as possible, that she should let the privilege lie idle.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Thus this child was early led to feel herself a child of the spirit. She took her place easily, not only in the world of organized being, </w:t>
      </w:r>
      <w:proofErr w:type="gramStart"/>
      <w:r w:rsidRPr="00E54761">
        <w:rPr>
          <w:rFonts w:ascii="Georgia" w:hAnsi="Georgia" w:cs="Times New Roman"/>
        </w:rPr>
        <w:t>but</w:t>
      </w:r>
      <w:proofErr w:type="gramEnd"/>
      <w:r w:rsidRPr="00E54761">
        <w:rPr>
          <w:rFonts w:ascii="Georgia" w:hAnsi="Georgia" w:cs="Times New Roman"/>
        </w:rPr>
        <w:t xml:space="preserve"> in the world of mind. A dignified sense of self- dependence was given as all her portion, and she found it a sure anchor. </w:t>
      </w:r>
      <w:proofErr w:type="gramStart"/>
      <w:r w:rsidRPr="00E54761">
        <w:rPr>
          <w:rFonts w:ascii="Georgia" w:hAnsi="Georgia" w:cs="Times New Roman"/>
        </w:rPr>
        <w:t>Herself</w:t>
      </w:r>
      <w:proofErr w:type="gramEnd"/>
      <w:r w:rsidRPr="00E54761">
        <w:rPr>
          <w:rFonts w:ascii="Georgia" w:hAnsi="Georgia" w:cs="Times New Roman"/>
        </w:rPr>
        <w:t xml:space="preserve"> securely anchored, her relations with others were established with equal security. She was fortunate in a total absence of those </w:t>
      </w:r>
      <w:proofErr w:type="gramStart"/>
      <w:r w:rsidRPr="00E54761">
        <w:rPr>
          <w:rFonts w:ascii="Georgia" w:hAnsi="Georgia" w:cs="Times New Roman"/>
        </w:rPr>
        <w:t>charms which</w:t>
      </w:r>
      <w:proofErr w:type="gramEnd"/>
      <w:r w:rsidRPr="00E54761">
        <w:rPr>
          <w:rFonts w:ascii="Georgia" w:hAnsi="Georgia" w:cs="Times New Roman"/>
        </w:rPr>
        <w:t xml:space="preserve"> might have drawn to her bewildering flatteries, and in a strong electric nature, which repelled those who did not belong to her, and attracted those who did. With men and women her relations were noble</w:t>
      </w:r>
      <w:proofErr w:type="gramStart"/>
      <w:r w:rsidRPr="00E54761">
        <w:rPr>
          <w:rFonts w:ascii="Georgia" w:hAnsi="Georgia" w:cs="Times New Roman"/>
        </w:rPr>
        <w:t>,-</w:t>
      </w:r>
      <w:proofErr w:type="gramEnd"/>
      <w:r w:rsidRPr="00E54761">
        <w:rPr>
          <w:rFonts w:ascii="Georgia" w:hAnsi="Georgia" w:cs="Times New Roman"/>
        </w:rPr>
        <w:t xml:space="preserve">-affectionate without passion, intellectual without coldness. The world was free to her, and she lived freely in it. Outward adversity came, and inward conflict; but that faith and self-respect had early been awakened which must always lead, at last, to an outward serenity and an inward peace.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Of Miranda I had always thought as an example, that the restraints upon the sex were insuperable only to those who think them so, or who noisily strive to break them. She had taken a course of her own, and no man stood in her way. Many of her acts had been unusual, but excited no uproar. Few helped, but none checked her; and the many men who knew her mind and her life, showed to her confidence as to a brother, gentleness as to a sister. And not only refined, but very coarse men approved and aided one in whom they saw resolution and clearness of design. Her mind was often the leading one, always effective.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When I talked with her upon these matters, and had said very much what I have written, she smilingly replied: "And yet we must admit that I have been fortunate, and this should not be. My good father's early trust gave the first bias, and the rest followed, of course. It is true that I have had less outward aid, in after years, than most women; but that is of little consequence. Religion was early awakened in my soul, --a sense that what the soul is capable to ask it must attain, and that, though I might be aided and instructed by others, I must depend on myself as the only constant friend. This self-</w:t>
      </w:r>
      <w:r w:rsidRPr="00E54761">
        <w:rPr>
          <w:rFonts w:ascii="Georgia" w:hAnsi="Georgia" w:cs="Times New Roman"/>
        </w:rPr>
        <w:lastRenderedPageBreak/>
        <w:t xml:space="preserve">dependence, which was honored in me, is deprecated as a fault in most women. They are taught to learn their rule from without, not to unfold it from within. </w:t>
      </w:r>
    </w:p>
    <w:p w:rsidR="00E54761" w:rsidRPr="00E54761" w:rsidRDefault="00E54761" w:rsidP="00E54761">
      <w:pPr>
        <w:rPr>
          <w:rFonts w:ascii="Georgia" w:eastAsia="Times New Roman" w:hAnsi="Georgia" w:cs="Times New Roman"/>
        </w:rPr>
      </w:pPr>
      <w:r w:rsidRPr="00E54761">
        <w:rPr>
          <w:rFonts w:ascii="Georgia" w:eastAsia="Times New Roman" w:hAnsi="Georgia" w:cs="Times New Roman"/>
        </w:rPr>
        <w:t>"This is the fault of Man, who is still vain, and wishes to be more important to Woman than, by right, he should be."</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"Men have not shown this disposition toward you," I said.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"No; because the position I early was enabled to take was one of self-reliance. And were all women as sure of their wants as I was, the result would be the same. But they are so overloaded with precepts by guardians, who think that nothing is so much to be dreaded for a woman as originality of thought or character, that their minds are impeded by doubts till they lose their chance of fair, free proportions. The difficulty is to get them to the point from which they shall naturally develop self-respect, and learn self-help.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"Once I thought that men would help to forward this state of things more than I do now. I saw so many of them wretched in the connections they had formed in weakness and vanity. They seemed so glad to esteem whenever they could.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"'The soft arms of affection,' said one of the most discerning spirits, 'will not suffice for me, unless on I see the steel bracelets of strength.'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"But early I perceived that men never, in any extreme of despair, wished to be women. On the contrary, were ever ready to taunt one another, at any sign weakness, with, "Art thou not like the women, who,'-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The passage ends various ways, according to the occasion and rhetoric of the speaker. When they admired any woman, they were inclined to speak of her as 'above her sex.' Silently I observed this, and feared it argued a rooted </w:t>
      </w:r>
      <w:proofErr w:type="spellStart"/>
      <w:r w:rsidRPr="00E54761">
        <w:rPr>
          <w:rFonts w:ascii="Georgia" w:hAnsi="Georgia" w:cs="Times New Roman"/>
        </w:rPr>
        <w:t>scepticism</w:t>
      </w:r>
      <w:proofErr w:type="spellEnd"/>
      <w:r w:rsidRPr="00E54761">
        <w:rPr>
          <w:rFonts w:ascii="Georgia" w:hAnsi="Georgia" w:cs="Times New Roman"/>
        </w:rPr>
        <w:t xml:space="preserve">, which for ages had been fastening on the heart, and which only an age of miracles could eradicate. Ever I have been treated with great sincerity; and I look upon it as a signal instance of this, that an intimate friend of the other sex said, in a fervent moment, that I 'deserved in some star to be a man.' He was much surprised when I disclosed my view of my position and hopes, when I declared my faith that the feminine side, the side of love, of beauty, of holiness, was now to have its full chance, and that, if either were better, it was better now to be a woman for even the slightest achievement of good was furthering an especial work of our time. He smiled incredulously. 'She makes the best she can of it,' thought he. 'Let Jews believe the pride of Jewry, but I am of the better sort, and know better.'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"Another used as highest praise, in speaking of a character in literature, the words 'a manly woman.' </w:t>
      </w:r>
    </w:p>
    <w:p w:rsidR="00E54761" w:rsidRPr="00E54761" w:rsidRDefault="00E54761" w:rsidP="00E54761">
      <w:pPr>
        <w:spacing w:before="100" w:beforeAutospacing="1" w:after="100" w:afterAutospacing="1"/>
        <w:rPr>
          <w:rFonts w:ascii="Georgia" w:hAnsi="Georgia" w:cs="Times New Roman"/>
        </w:rPr>
      </w:pPr>
      <w:r w:rsidRPr="00E54761">
        <w:rPr>
          <w:rFonts w:ascii="Georgia" w:hAnsi="Georgia" w:cs="Times New Roman"/>
        </w:rPr>
        <w:t xml:space="preserve">"So in the noble passage of Ben Jonson: </w:t>
      </w:r>
    </w:p>
    <w:p w:rsidR="00E54761" w:rsidRPr="00E54761" w:rsidRDefault="00E54761" w:rsidP="00E54761">
      <w:pPr>
        <w:rPr>
          <w:rFonts w:ascii="Georgia" w:eastAsia="Times New Roman" w:hAnsi="Georgia" w:cs="Times New Roman"/>
        </w:rPr>
      </w:pPr>
      <w:r w:rsidRPr="00E54761">
        <w:rPr>
          <w:rFonts w:ascii="Georgia" w:eastAsia="Times New Roman" w:hAnsi="Georgia" w:cs="Times New Roman"/>
        </w:rPr>
        <w:t xml:space="preserve">'I meant the day-star should not brighter ride, </w:t>
      </w:r>
      <w:r w:rsidRPr="00E54761">
        <w:rPr>
          <w:rFonts w:ascii="Georgia" w:eastAsia="Times New Roman" w:hAnsi="Georgia" w:cs="Times New Roman"/>
        </w:rPr>
        <w:br/>
        <w:t xml:space="preserve">Nor shed like influence from its lucent seat; </w:t>
      </w:r>
      <w:r w:rsidRPr="00E54761">
        <w:rPr>
          <w:rFonts w:ascii="Georgia" w:eastAsia="Times New Roman" w:hAnsi="Georgia" w:cs="Times New Roman"/>
        </w:rPr>
        <w:br/>
        <w:t xml:space="preserve">I meant she should be courteous, facile, sweet, </w:t>
      </w:r>
      <w:bookmarkStart w:id="0" w:name="_GoBack"/>
      <w:bookmarkEnd w:id="0"/>
      <w:r w:rsidRPr="00E54761">
        <w:rPr>
          <w:rFonts w:ascii="Georgia" w:eastAsia="Times New Roman" w:hAnsi="Georgia" w:cs="Times New Roman"/>
        </w:rPr>
        <w:br/>
        <w:t xml:space="preserve">Free from that solemn vice of greatness, pride; </w:t>
      </w:r>
      <w:r w:rsidRPr="00E54761">
        <w:rPr>
          <w:rFonts w:ascii="Georgia" w:eastAsia="Times New Roman" w:hAnsi="Georgia" w:cs="Times New Roman"/>
        </w:rPr>
        <w:br/>
        <w:t xml:space="preserve">I meant each softest virtue there should meet, </w:t>
      </w:r>
      <w:r w:rsidRPr="00E54761">
        <w:rPr>
          <w:rFonts w:ascii="Georgia" w:eastAsia="Times New Roman" w:hAnsi="Georgia" w:cs="Times New Roman"/>
        </w:rPr>
        <w:br/>
        <w:t xml:space="preserve">Fit in that softer bosom to abide, </w:t>
      </w:r>
      <w:r w:rsidRPr="00E54761">
        <w:rPr>
          <w:rFonts w:ascii="Georgia" w:eastAsia="Times New Roman" w:hAnsi="Georgia" w:cs="Times New Roman"/>
        </w:rPr>
        <w:br/>
        <w:t xml:space="preserve">Only a learned and a manly soul </w:t>
      </w:r>
      <w:r w:rsidRPr="00E54761">
        <w:rPr>
          <w:rFonts w:ascii="Georgia" w:eastAsia="Times New Roman" w:hAnsi="Georgia" w:cs="Times New Roman"/>
        </w:rPr>
        <w:br/>
        <w:t xml:space="preserve">I purposed her, that should with even powers </w:t>
      </w:r>
      <w:r w:rsidRPr="00E54761">
        <w:rPr>
          <w:rFonts w:ascii="Georgia" w:eastAsia="Times New Roman" w:hAnsi="Georgia" w:cs="Times New Roman"/>
        </w:rPr>
        <w:br/>
        <w:t xml:space="preserve">The rock, the spindle, and the shears control </w:t>
      </w:r>
      <w:r w:rsidRPr="00E54761">
        <w:rPr>
          <w:rFonts w:ascii="Georgia" w:eastAsia="Times New Roman" w:hAnsi="Georgia" w:cs="Times New Roman"/>
        </w:rPr>
        <w:br/>
        <w:t>Of destiny, and spin her own free hours.'"</w:t>
      </w:r>
    </w:p>
    <w:p w:rsidR="00E54761" w:rsidRPr="00E54761" w:rsidRDefault="00E54761" w:rsidP="00E54761">
      <w:pPr>
        <w:rPr>
          <w:rFonts w:ascii="Georgia" w:eastAsia="Times New Roman" w:hAnsi="Georgia" w:cs="Times New Roman"/>
        </w:rPr>
      </w:pPr>
    </w:p>
    <w:p w:rsidR="00E54761" w:rsidRPr="00E54761" w:rsidRDefault="00E54761" w:rsidP="00E54761">
      <w:pPr>
        <w:rPr>
          <w:rFonts w:ascii="Georgia" w:hAnsi="Georgia"/>
        </w:rPr>
      </w:pPr>
      <w:r w:rsidRPr="00E54761">
        <w:rPr>
          <w:rFonts w:ascii="Georgia" w:eastAsia="Times New Roman" w:hAnsi="Georgia" w:cs="Times New Roman"/>
        </w:rPr>
        <w:t>"Methinks," said I, "you are too fastidious in objecting to this. Jonson, in using the word 'manly,' only meant to heighten the picture of this, the true, the intelligent fate, with one of the deeper colors." "And yet," said she, "so invariable is the use of this word where a heroic quality is to be described, and I feel so sure that persistence and courage are the most womanly no less than the most manly qualities, that I would exchange these words for others of a larger sense, at the risk of marring the fine tissue of the verse. Read, 'A heavenward and instructed soul,' and I should be satisfied. Let it not be said, wherever there is energy or creative genius, 'She has a masculine mind.'</w:t>
      </w:r>
    </w:p>
    <w:sectPr w:rsidR="00E54761" w:rsidRPr="00E54761"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61"/>
    <w:rsid w:val="00121339"/>
    <w:rsid w:val="007A0E1B"/>
    <w:rsid w:val="00E547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6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6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74483">
      <w:bodyDiv w:val="1"/>
      <w:marLeft w:val="0"/>
      <w:marRight w:val="0"/>
      <w:marTop w:val="0"/>
      <w:marBottom w:val="0"/>
      <w:divBdr>
        <w:top w:val="none" w:sz="0" w:space="0" w:color="auto"/>
        <w:left w:val="none" w:sz="0" w:space="0" w:color="auto"/>
        <w:bottom w:val="none" w:sz="0" w:space="0" w:color="auto"/>
        <w:right w:val="none" w:sz="0" w:space="0" w:color="auto"/>
      </w:divBdr>
      <w:divsChild>
        <w:div w:id="144464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96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11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6036</Characters>
  <Application>Microsoft Macintosh Word</Application>
  <DocSecurity>0</DocSecurity>
  <Lines>50</Lines>
  <Paragraphs>14</Paragraphs>
  <ScaleCrop>false</ScaleCrop>
  <Company>CCPS</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2013-10-14T13:31:00Z</dcterms:created>
  <dcterms:modified xsi:type="dcterms:W3CDTF">2013-10-14T13:32:00Z</dcterms:modified>
</cp:coreProperties>
</file>