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D1C4" w14:textId="77777777" w:rsidR="00121339" w:rsidRPr="00DD7733" w:rsidRDefault="00DD7733">
      <w:pPr>
        <w:rPr>
          <w:rFonts w:ascii="Century Gothic" w:hAnsi="Century Gothic"/>
        </w:rPr>
      </w:pPr>
      <w:r w:rsidRPr="00DD7733">
        <w:rPr>
          <w:rFonts w:ascii="Century Gothic" w:hAnsi="Century Gothic"/>
        </w:rPr>
        <w:t>“The Moviegoer” – Quick as-you-read answers.</w:t>
      </w:r>
    </w:p>
    <w:p w14:paraId="3ADA4596" w14:textId="77777777" w:rsidR="00DD7733" w:rsidRPr="00DD7733" w:rsidRDefault="00DD7733">
      <w:pPr>
        <w:rPr>
          <w:rFonts w:ascii="Century Gothic" w:hAnsi="Century Gothic"/>
        </w:rPr>
      </w:pPr>
    </w:p>
    <w:p w14:paraId="62AC6F38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 xml:space="preserve">Why doesn’t </w:t>
      </w:r>
      <w:proofErr w:type="spellStart"/>
      <w:r w:rsidRPr="00DD7733">
        <w:rPr>
          <w:rFonts w:ascii="Century Gothic" w:hAnsi="Century Gothic"/>
        </w:rPr>
        <w:t>Binx</w:t>
      </w:r>
      <w:proofErr w:type="spellEnd"/>
      <w:r w:rsidRPr="00DD7733">
        <w:rPr>
          <w:rFonts w:ascii="Century Gothic" w:hAnsi="Century Gothic"/>
        </w:rPr>
        <w:t xml:space="preserve"> want to live in the city?</w:t>
      </w:r>
    </w:p>
    <w:p w14:paraId="0C33AE7C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 xml:space="preserve">How serious are </w:t>
      </w:r>
      <w:proofErr w:type="spellStart"/>
      <w:r w:rsidRPr="00DD7733">
        <w:rPr>
          <w:rFonts w:ascii="Century Gothic" w:hAnsi="Century Gothic"/>
        </w:rPr>
        <w:t>Binx</w:t>
      </w:r>
      <w:proofErr w:type="spellEnd"/>
      <w:r w:rsidRPr="00DD7733">
        <w:rPr>
          <w:rFonts w:ascii="Century Gothic" w:hAnsi="Century Gothic"/>
        </w:rPr>
        <w:t xml:space="preserve"> and Linda?</w:t>
      </w:r>
    </w:p>
    <w:p w14:paraId="35B9772E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 xml:space="preserve">Why is </w:t>
      </w:r>
      <w:proofErr w:type="spellStart"/>
      <w:r w:rsidRPr="00DD7733">
        <w:rPr>
          <w:rFonts w:ascii="Century Gothic" w:hAnsi="Century Gothic"/>
        </w:rPr>
        <w:t>Binx</w:t>
      </w:r>
      <w:proofErr w:type="spellEnd"/>
      <w:r w:rsidRPr="00DD7733">
        <w:rPr>
          <w:rFonts w:ascii="Century Gothic" w:hAnsi="Century Gothic"/>
        </w:rPr>
        <w:t xml:space="preserve"> so unpleasant/boring/mediocre?</w:t>
      </w:r>
    </w:p>
    <w:p w14:paraId="271DF907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 xml:space="preserve">How did </w:t>
      </w:r>
      <w:proofErr w:type="spellStart"/>
      <w:r w:rsidRPr="00DD7733">
        <w:rPr>
          <w:rFonts w:ascii="Century Gothic" w:hAnsi="Century Gothic"/>
        </w:rPr>
        <w:t>Binx’s</w:t>
      </w:r>
      <w:proofErr w:type="spellEnd"/>
      <w:r w:rsidRPr="00DD7733">
        <w:rPr>
          <w:rFonts w:ascii="Century Gothic" w:hAnsi="Century Gothic"/>
        </w:rPr>
        <w:t xml:space="preserve"> brother’s death affect him?</w:t>
      </w:r>
    </w:p>
    <w:p w14:paraId="43E748CD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>Where is the story set?</w:t>
      </w:r>
    </w:p>
    <w:p w14:paraId="1AE0B059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>Why does he prefer to ride the bus/streetcar?</w:t>
      </w:r>
    </w:p>
    <w:p w14:paraId="38DA11EF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>Why does his “gracious” neighborhood cause rage?</w:t>
      </w:r>
    </w:p>
    <w:p w14:paraId="20EEE23B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>Why does he prefer the empty theater?</w:t>
      </w:r>
    </w:p>
    <w:p w14:paraId="0769B433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 xml:space="preserve">Why did </w:t>
      </w:r>
      <w:proofErr w:type="spellStart"/>
      <w:r w:rsidRPr="00DD7733">
        <w:rPr>
          <w:rFonts w:ascii="Century Gothic" w:hAnsi="Century Gothic"/>
        </w:rPr>
        <w:t>Binx</w:t>
      </w:r>
      <w:proofErr w:type="spellEnd"/>
      <w:r w:rsidRPr="00DD7733">
        <w:rPr>
          <w:rFonts w:ascii="Century Gothic" w:hAnsi="Century Gothic"/>
        </w:rPr>
        <w:t xml:space="preserve"> and Linda separate?</w:t>
      </w:r>
    </w:p>
    <w:p w14:paraId="7D32B5EE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 xml:space="preserve">Where are </w:t>
      </w:r>
      <w:proofErr w:type="spellStart"/>
      <w:r w:rsidRPr="00DD7733">
        <w:rPr>
          <w:rFonts w:ascii="Century Gothic" w:hAnsi="Century Gothic"/>
        </w:rPr>
        <w:t>Binx’s</w:t>
      </w:r>
      <w:proofErr w:type="spellEnd"/>
      <w:r w:rsidRPr="00DD7733">
        <w:rPr>
          <w:rFonts w:ascii="Century Gothic" w:hAnsi="Century Gothic"/>
        </w:rPr>
        <w:t xml:space="preserve"> parents?</w:t>
      </w:r>
    </w:p>
    <w:p w14:paraId="1D7A6E83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>Is he successful and stingy?</w:t>
      </w:r>
    </w:p>
    <w:p w14:paraId="7CEE6596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>Where is the theater?</w:t>
      </w:r>
    </w:p>
    <w:p w14:paraId="60BC2F11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>What was the topic of the serious talk?</w:t>
      </w:r>
    </w:p>
    <w:p w14:paraId="2E667785" w14:textId="77777777" w:rsidR="00DD7733" w:rsidRPr="00DD7733" w:rsidRDefault="00DD7733" w:rsidP="00DD77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>Discuss the quote: “Have you noticed that only in tome of illness or disaster or death are people real?” (Kate)</w:t>
      </w:r>
    </w:p>
    <w:p w14:paraId="2C03E2B7" w14:textId="77777777" w:rsidR="00DD7733" w:rsidRPr="00DD7733" w:rsidRDefault="00DD7733" w:rsidP="00DD7733">
      <w:pPr>
        <w:rPr>
          <w:rFonts w:ascii="Century Gothic" w:hAnsi="Century Gothic"/>
        </w:rPr>
      </w:pPr>
    </w:p>
    <w:p w14:paraId="2C1D3F34" w14:textId="77777777" w:rsidR="00DD7733" w:rsidRPr="00DD7733" w:rsidRDefault="00DD7733" w:rsidP="00DD7733">
      <w:pPr>
        <w:rPr>
          <w:rFonts w:ascii="Century Gothic" w:hAnsi="Century Gothic"/>
        </w:rPr>
      </w:pPr>
    </w:p>
    <w:p w14:paraId="790E749F" w14:textId="77777777" w:rsidR="00DD7733" w:rsidRPr="00DD7733" w:rsidRDefault="00DD7733" w:rsidP="00DD7733">
      <w:pPr>
        <w:rPr>
          <w:rFonts w:ascii="Century Gothic" w:hAnsi="Century Gothic"/>
        </w:rPr>
      </w:pPr>
      <w:r w:rsidRPr="00DD7733">
        <w:rPr>
          <w:rFonts w:ascii="Century Gothic" w:hAnsi="Century Gothic"/>
        </w:rPr>
        <w:t>“The Moviegoer” – Analytical after-you-read answers.</w:t>
      </w:r>
    </w:p>
    <w:p w14:paraId="3A9CE396" w14:textId="77777777" w:rsidR="00DD7733" w:rsidRPr="00DD7733" w:rsidRDefault="00DD7733" w:rsidP="00DD7733">
      <w:pPr>
        <w:rPr>
          <w:rFonts w:ascii="Century Gothic" w:hAnsi="Century Gothic"/>
        </w:rPr>
      </w:pPr>
    </w:p>
    <w:p w14:paraId="2FD3B3A8" w14:textId="77777777" w:rsidR="00DD7733" w:rsidRPr="00DD7733" w:rsidRDefault="00DD7733" w:rsidP="002A4E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 xml:space="preserve">Describe </w:t>
      </w:r>
      <w:proofErr w:type="spellStart"/>
      <w:r w:rsidRPr="00DD7733">
        <w:rPr>
          <w:rFonts w:ascii="Century Gothic" w:hAnsi="Century Gothic"/>
        </w:rPr>
        <w:t>Binx’s</w:t>
      </w:r>
      <w:proofErr w:type="spellEnd"/>
      <w:r w:rsidRPr="00DD7733">
        <w:rPr>
          <w:rFonts w:ascii="Century Gothic" w:hAnsi="Century Gothic"/>
        </w:rPr>
        <w:t xml:space="preserve"> personality, using support.</w:t>
      </w:r>
    </w:p>
    <w:p w14:paraId="679FF66A" w14:textId="77777777" w:rsidR="00DD7733" w:rsidRPr="00DD7733" w:rsidRDefault="00DD7733" w:rsidP="002A4E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 xml:space="preserve">How does the setting help the reader understand </w:t>
      </w:r>
      <w:proofErr w:type="spellStart"/>
      <w:r w:rsidRPr="00DD7733">
        <w:rPr>
          <w:rFonts w:ascii="Century Gothic" w:hAnsi="Century Gothic"/>
        </w:rPr>
        <w:t>Binx</w:t>
      </w:r>
      <w:proofErr w:type="spellEnd"/>
      <w:r w:rsidRPr="00DD7733">
        <w:rPr>
          <w:rFonts w:ascii="Century Gothic" w:hAnsi="Century Gothic"/>
        </w:rPr>
        <w:t xml:space="preserve"> (the things he prefers vs. the things he avoids)?</w:t>
      </w:r>
    </w:p>
    <w:p w14:paraId="7EBD3E29" w14:textId="77777777" w:rsidR="00DD7733" w:rsidRPr="00DD7733" w:rsidRDefault="00DD7733" w:rsidP="002A4E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7733">
        <w:rPr>
          <w:rFonts w:ascii="Century Gothic" w:hAnsi="Century Gothic"/>
        </w:rPr>
        <w:t xml:space="preserve">How is </w:t>
      </w:r>
      <w:proofErr w:type="spellStart"/>
      <w:r w:rsidRPr="00DD7733">
        <w:rPr>
          <w:rFonts w:ascii="Century Gothic" w:hAnsi="Century Gothic"/>
        </w:rPr>
        <w:t>Binx</w:t>
      </w:r>
      <w:proofErr w:type="spellEnd"/>
      <w:r w:rsidRPr="00DD7733">
        <w:rPr>
          <w:rFonts w:ascii="Century Gothic" w:hAnsi="Century Gothic"/>
        </w:rPr>
        <w:t xml:space="preserve"> existentialist (the individual in an indifferent/hostile universe)?</w:t>
      </w:r>
      <w:bookmarkStart w:id="0" w:name="_GoBack"/>
      <w:bookmarkEnd w:id="0"/>
    </w:p>
    <w:sectPr w:rsidR="00DD7733" w:rsidRPr="00DD7733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F66"/>
    <w:multiLevelType w:val="hybridMultilevel"/>
    <w:tmpl w:val="3174B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B4D3A"/>
    <w:multiLevelType w:val="hybridMultilevel"/>
    <w:tmpl w:val="2F1CA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3D0F"/>
    <w:multiLevelType w:val="multilevel"/>
    <w:tmpl w:val="3174B8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33"/>
    <w:rsid w:val="00121339"/>
    <w:rsid w:val="002A4E9D"/>
    <w:rsid w:val="007A0E1B"/>
    <w:rsid w:val="00DD7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2A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Macintosh Word</Application>
  <DocSecurity>0</DocSecurity>
  <Lines>6</Lines>
  <Paragraphs>1</Paragraphs>
  <ScaleCrop>false</ScaleCrop>
  <Company>CCPS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2</cp:revision>
  <dcterms:created xsi:type="dcterms:W3CDTF">2014-04-09T14:51:00Z</dcterms:created>
  <dcterms:modified xsi:type="dcterms:W3CDTF">2014-04-09T15:03:00Z</dcterms:modified>
</cp:coreProperties>
</file>